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222223"/>
          <w:sz w:val="36"/>
          <w:szCs w:val="36"/>
          <w:highlight w:val="white"/>
          <w:rtl w:val="0"/>
        </w:rPr>
        <w:t xml:space="preserve">Maitau N Grateful Dream Believe Achieve Repeat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-6345</wp:posOffset>
            </wp:positionH>
            <wp:positionV relativeFrom="page">
              <wp:posOffset>122816</wp:posOffset>
            </wp:positionV>
            <wp:extent cx="886615" cy="886615"/>
            <wp:effectExtent b="0" l="0" r="0" t="0"/>
            <wp:wrapSquare wrapText="bothSides" distB="152400" distT="152400" distL="152400" distR="152400"/>
            <wp:docPr descr="Image" id="1" name="image1.png"/>
            <a:graphic>
              <a:graphicData uri="http://schemas.openxmlformats.org/drawingml/2006/picture">
                <pic:pic>
                  <pic:nvPicPr>
                    <pic:cNvPr descr="Imag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615" cy="886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80"/>
        <w:gridCol w:w="2880"/>
        <w:gridCol w:w="2880"/>
        <w:gridCol w:w="2880"/>
        <w:tblGridChange w:id="0">
          <w:tblGrid>
            <w:gridCol w:w="2880"/>
            <w:gridCol w:w="2880"/>
            <w:gridCol w:w="2880"/>
            <w:gridCol w:w="2880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Sundance N Maitau Seeing Is Believing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Nobledane No Assembly Required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Briarwood’s My Way V My-Jon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Elan’s Command Decision Reimroc, HOF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My-Jon’s High Honors V Briarwood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Sardi Nobledane Let’s Get This Party Started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Diola’s Start Your Engines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Sardi Silkwood The Jewel of The Nile 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You Gotta Believe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RN, BN,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Better Bring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Journey’s Game On V Sundance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 N Maitau Livin The Life, CGCA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CGC, RN, BN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Avanti’s All For One Elan,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Ch Maitau’s Eye Candy V MJM,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Grateful-Cosmic Pirouette In 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Ransom of Red Chief, HOF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Rojon’s Von Scheer Hildydane “10”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Fly Me Down To Rio, HOF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Cosmic Maitau’s The Beauty Authority V Grateful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0" w:top="360" w:left="360" w:right="360" w:header="108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